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2C88" w14:textId="77777777" w:rsidR="005337B7" w:rsidRDefault="005337B7" w:rsidP="005337B7">
      <w:pPr>
        <w:jc w:val="center"/>
        <w:rPr>
          <w:lang w:val="uk-UA"/>
        </w:rPr>
      </w:pPr>
      <w:proofErr w:type="spellStart"/>
      <w:r w:rsidRPr="005337B7">
        <w:rPr>
          <w:b/>
          <w:bCs/>
          <w:i/>
          <w:iCs/>
          <w:sz w:val="36"/>
          <w:szCs w:val="36"/>
        </w:rPr>
        <w:t>Істотні</w:t>
      </w:r>
      <w:proofErr w:type="spellEnd"/>
      <w:r w:rsidRPr="005337B7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5337B7">
        <w:rPr>
          <w:b/>
          <w:bCs/>
          <w:i/>
          <w:iCs/>
          <w:sz w:val="36"/>
          <w:szCs w:val="36"/>
        </w:rPr>
        <w:t>передбачувані</w:t>
      </w:r>
      <w:proofErr w:type="spellEnd"/>
      <w:r w:rsidRPr="005337B7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5337B7">
        <w:rPr>
          <w:b/>
          <w:bCs/>
          <w:i/>
          <w:iCs/>
          <w:sz w:val="36"/>
          <w:szCs w:val="36"/>
        </w:rPr>
        <w:t>фактори</w:t>
      </w:r>
      <w:proofErr w:type="spellEnd"/>
      <w:r w:rsidRPr="005337B7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5337B7">
        <w:rPr>
          <w:b/>
          <w:bCs/>
          <w:i/>
          <w:iCs/>
          <w:sz w:val="36"/>
          <w:szCs w:val="36"/>
        </w:rPr>
        <w:t>ризику</w:t>
      </w:r>
      <w:proofErr w:type="spellEnd"/>
      <w:r w:rsidRPr="005337B7">
        <w:rPr>
          <w:b/>
          <w:bCs/>
          <w:i/>
          <w:iCs/>
          <w:sz w:val="36"/>
          <w:szCs w:val="36"/>
        </w:rPr>
        <w:t xml:space="preserve">, </w:t>
      </w:r>
      <w:proofErr w:type="spellStart"/>
      <w:r w:rsidRPr="005337B7">
        <w:rPr>
          <w:b/>
          <w:bCs/>
          <w:i/>
          <w:iCs/>
          <w:sz w:val="36"/>
          <w:szCs w:val="36"/>
        </w:rPr>
        <w:t>що</w:t>
      </w:r>
      <w:proofErr w:type="spellEnd"/>
      <w:r w:rsidRPr="005337B7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5337B7">
        <w:rPr>
          <w:b/>
          <w:bCs/>
          <w:i/>
          <w:iCs/>
          <w:sz w:val="36"/>
          <w:szCs w:val="36"/>
        </w:rPr>
        <w:t>можуть</w:t>
      </w:r>
      <w:proofErr w:type="spellEnd"/>
      <w:r w:rsidRPr="005337B7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5337B7">
        <w:rPr>
          <w:b/>
          <w:bCs/>
          <w:i/>
          <w:iCs/>
          <w:sz w:val="36"/>
          <w:szCs w:val="36"/>
        </w:rPr>
        <w:t>вплинути</w:t>
      </w:r>
      <w:proofErr w:type="spellEnd"/>
      <w:r w:rsidRPr="005337B7">
        <w:rPr>
          <w:b/>
          <w:bCs/>
          <w:i/>
          <w:iCs/>
          <w:sz w:val="36"/>
          <w:szCs w:val="36"/>
        </w:rPr>
        <w:t xml:space="preserve"> на </w:t>
      </w:r>
      <w:proofErr w:type="spellStart"/>
      <w:r w:rsidRPr="005337B7">
        <w:rPr>
          <w:b/>
          <w:bCs/>
          <w:i/>
          <w:iCs/>
          <w:sz w:val="36"/>
          <w:szCs w:val="36"/>
        </w:rPr>
        <w:t>операції</w:t>
      </w:r>
      <w:proofErr w:type="spellEnd"/>
      <w:r w:rsidRPr="005337B7">
        <w:rPr>
          <w:b/>
          <w:bCs/>
          <w:i/>
          <w:iCs/>
          <w:sz w:val="36"/>
          <w:szCs w:val="36"/>
        </w:rPr>
        <w:t xml:space="preserve"> та </w:t>
      </w:r>
      <w:proofErr w:type="spellStart"/>
      <w:r w:rsidRPr="005337B7">
        <w:rPr>
          <w:b/>
          <w:bCs/>
          <w:i/>
          <w:iCs/>
          <w:sz w:val="36"/>
          <w:szCs w:val="36"/>
        </w:rPr>
        <w:t>результати</w:t>
      </w:r>
      <w:proofErr w:type="spellEnd"/>
      <w:r w:rsidRPr="005337B7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5337B7">
        <w:rPr>
          <w:b/>
          <w:bCs/>
          <w:i/>
          <w:iCs/>
          <w:sz w:val="36"/>
          <w:szCs w:val="36"/>
        </w:rPr>
        <w:t>діяльності</w:t>
      </w:r>
      <w:proofErr w:type="spellEnd"/>
      <w:r>
        <w:t xml:space="preserve"> </w:t>
      </w:r>
      <w:proofErr w:type="gramStart"/>
      <w:r w:rsidRPr="005337B7">
        <w:rPr>
          <w:b/>
          <w:bCs/>
          <w:i/>
          <w:iCs/>
          <w:sz w:val="36"/>
          <w:szCs w:val="36"/>
        </w:rPr>
        <w:t>КНП</w:t>
      </w:r>
      <w:r w:rsidRPr="005337B7">
        <w:rPr>
          <w:b/>
          <w:bCs/>
          <w:i/>
          <w:iCs/>
          <w:sz w:val="36"/>
          <w:szCs w:val="36"/>
          <w:lang w:val="uk-UA"/>
        </w:rPr>
        <w:t>»ВМКЛ</w:t>
      </w:r>
      <w:proofErr w:type="gramEnd"/>
      <w:r w:rsidRPr="005337B7">
        <w:rPr>
          <w:b/>
          <w:bCs/>
          <w:i/>
          <w:iCs/>
          <w:sz w:val="36"/>
          <w:szCs w:val="36"/>
          <w:lang w:val="uk-UA"/>
        </w:rPr>
        <w:t xml:space="preserve"> №3»</w:t>
      </w:r>
      <w:r w:rsidRPr="005337B7">
        <w:t xml:space="preserve"> </w:t>
      </w:r>
      <w:r>
        <w:rPr>
          <w:lang w:val="uk-UA"/>
        </w:rPr>
        <w:t>1.</w:t>
      </w:r>
    </w:p>
    <w:p w14:paraId="1815AA9E" w14:textId="77777777" w:rsidR="005337B7" w:rsidRDefault="005337B7" w:rsidP="005337B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1.</w:t>
      </w:r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На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тлі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впровадження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цифрових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технологій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цифрової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медицини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із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застосуванням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смартфонів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планшетів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комп’ютерів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є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ризик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кібератак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програми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віруси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фішинг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тощо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),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які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можуть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не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лише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призвести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до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негативних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економічних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наслідків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, а й до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витоку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медичних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даних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пацієнтів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.. </w:t>
      </w:r>
    </w:p>
    <w:p w14:paraId="1C01535A" w14:textId="77777777" w:rsidR="005337B7" w:rsidRDefault="005337B7" w:rsidP="005337B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1D4628F" w14:textId="6512869C" w:rsidR="005337B7" w:rsidRDefault="005337B7" w:rsidP="005337B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2 Неправильна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цінова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політика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КНП при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впровадженні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платних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послуг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може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призвести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до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встановлення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високої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ціни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та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втрати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потенційних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клієнтів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Цінова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політика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ґрунтується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високому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рівні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обслуговування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висококваліфікрваних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кадрах та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наявності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сучасного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обладнання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щоб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зберігалося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співвідношення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ціна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>/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якість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». </w:t>
      </w:r>
    </w:p>
    <w:p w14:paraId="12C30C54" w14:textId="5FBCBD71" w:rsidR="005337B7" w:rsidRDefault="005337B7" w:rsidP="005337B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6BC8A77" w14:textId="77777777" w:rsidR="005337B7" w:rsidRDefault="005337B7" w:rsidP="005337B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A070053" w14:textId="77777777" w:rsidR="005337B7" w:rsidRDefault="005337B7" w:rsidP="005337B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3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Зростання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цін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медикаменти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та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вироби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медичного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призначення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товари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господарського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призначення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що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призведе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до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додаткових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витрат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6E4DD82" w14:textId="77777777" w:rsidR="005337B7" w:rsidRDefault="005337B7" w:rsidP="005337B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988578F" w14:textId="5E93F6DE" w:rsidR="005337B7" w:rsidRDefault="005337B7" w:rsidP="005337B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4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Експлуатаційні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ризики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нестабільність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ціни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електричну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енергію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пов’язана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з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реформуванням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ринку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електроенергії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збільшення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вартості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холодної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води; у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разі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збільшення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ціни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електроенергію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зросте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вартість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централізованого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опалення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D728E65" w14:textId="77777777" w:rsidR="005337B7" w:rsidRDefault="005337B7" w:rsidP="005337B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5F4125F" w14:textId="77777777" w:rsidR="005337B7" w:rsidRDefault="005337B7" w:rsidP="005337B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5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Недостатній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рівень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зарплати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та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заохочення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медперсоналу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може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негативно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вплинути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діяльність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підприємства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та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збільшити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плинність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кадрів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87FC7A5" w14:textId="77777777" w:rsidR="005337B7" w:rsidRDefault="005337B7" w:rsidP="005337B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3A52114" w14:textId="77777777" w:rsidR="005337B7" w:rsidRDefault="005337B7" w:rsidP="005337B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6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Ризик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зростання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дебіторської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заборгованості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пов’язаний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з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неплатоспроможністю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контрагентів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що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може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призвести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до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вилучення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з обороту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значних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сум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грошових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коштів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BAE4248" w14:textId="77777777" w:rsidR="005337B7" w:rsidRDefault="005337B7" w:rsidP="005337B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BAA68D2" w14:textId="77777777" w:rsidR="005337B7" w:rsidRDefault="005337B7" w:rsidP="005337B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7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Невірне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складання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фінансового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плану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може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привести до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незбалансованості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доходів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та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витрат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, неправильного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співвідношення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витрачених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ресурсів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та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отриманих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результатів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919685D" w14:textId="77777777" w:rsidR="005337B7" w:rsidRDefault="005337B7" w:rsidP="005337B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337B7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8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Негативний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вплив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на стан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здоров’я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та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погіршення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стану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здоров’я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і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втрата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працездатності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медичного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персоналу, особливо,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хто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безпосередньо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залучений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до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допомоги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пацієнтам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з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інфекційними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захворюваннями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, у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разі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недостатнього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забезпечення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професійної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5F0E3AAA" w14:textId="77777777" w:rsidR="005337B7" w:rsidRDefault="005337B7" w:rsidP="005337B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12312F9" w14:textId="77777777" w:rsidR="005337B7" w:rsidRDefault="005337B7" w:rsidP="005337B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17324DC" w14:textId="77777777" w:rsidR="005337B7" w:rsidRDefault="005337B7" w:rsidP="005337B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9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Професійні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ризики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пов’язані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з Правила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внурішнього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розпорядку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у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некомпетентністю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працівників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халатним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ставленням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до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виконання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посадових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обов’язків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порушенням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трудової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дисципліни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закладі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685780F1" w14:textId="77777777" w:rsidR="005337B7" w:rsidRDefault="005337B7" w:rsidP="005337B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9A2E7E4" w14:textId="77777777" w:rsidR="005337B7" w:rsidRDefault="005337B7" w:rsidP="005337B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53FC74B" w14:textId="77777777" w:rsidR="005337B7" w:rsidRDefault="005337B7" w:rsidP="005337B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10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Затримка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бюджетного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фінансування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за бюджетно-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цільовими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програмами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що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може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призвести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до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затримки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виконання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запланованих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заходів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301F86DF" w14:textId="77777777" w:rsidR="005337B7" w:rsidRDefault="005337B7" w:rsidP="005337B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D2B94DD" w14:textId="77777777" w:rsidR="005337B7" w:rsidRDefault="005337B7" w:rsidP="005337B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11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Недостатній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рівень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задоволеності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пацієнтів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та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їх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рідних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якістю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медичної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послуги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Покращення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якості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медпослуг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Дотримання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чинної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системи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управління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якістю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Своєчасне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оновлення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матеріально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/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технічної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бази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мотивація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персоналу, контроль за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професійним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вдосконаленням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та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кваліфікацією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медичних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кадрів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21AB943" w14:textId="77777777" w:rsidR="005337B7" w:rsidRDefault="005337B7" w:rsidP="005337B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5EFC149" w14:textId="110C5B64" w:rsidR="00086D46" w:rsidRPr="005337B7" w:rsidRDefault="005337B7" w:rsidP="005337B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12 Форс-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мажорні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обставини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крадіжка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майна,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пожежа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вибухи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Забезпечення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охорони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цілодобова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наявність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сторожа) з алгоритмом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дій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Дотримання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правил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пожежної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безпеки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та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проведення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інструктажів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Дотримання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правил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зберігання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кисневих</w:t>
      </w:r>
      <w:proofErr w:type="spellEnd"/>
      <w:r w:rsidRPr="005337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37B7">
        <w:rPr>
          <w:rFonts w:ascii="Times New Roman" w:hAnsi="Times New Roman" w:cs="Times New Roman"/>
          <w:i/>
          <w:iCs/>
          <w:sz w:val="28"/>
          <w:szCs w:val="28"/>
        </w:rPr>
        <w:t>балоні</w:t>
      </w:r>
      <w:proofErr w:type="spellEnd"/>
    </w:p>
    <w:sectPr w:rsidR="00086D46" w:rsidRPr="00533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B23C1"/>
    <w:multiLevelType w:val="hybridMultilevel"/>
    <w:tmpl w:val="34C6DA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B7"/>
    <w:rsid w:val="00086D46"/>
    <w:rsid w:val="0053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1BADC"/>
  <w15:chartTrackingRefBased/>
  <w15:docId w15:val="{8E14CD49-08FF-4814-BB3F-13A8FDB2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2022-10-26T10:41:00Z</dcterms:created>
  <dcterms:modified xsi:type="dcterms:W3CDTF">2022-10-26T10:46:00Z</dcterms:modified>
</cp:coreProperties>
</file>